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8A1" w:rsidRDefault="00DC38A1" w:rsidP="00DC38A1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DC38A1"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D603DE" w:rsidRPr="00DC38A1" w:rsidRDefault="00D603DE" w:rsidP="00DC38A1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D603DE" w:rsidRPr="00117A7F" w:rsidRDefault="00DC38A1" w:rsidP="00D603DE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38A1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  <w:r w:rsidRPr="00DC38A1">
        <w:rPr>
          <w:rFonts w:ascii="Times New Roman" w:hAnsi="Times New Roman" w:cs="Times New Roman"/>
          <w:b/>
          <w:sz w:val="28"/>
          <w:szCs w:val="28"/>
        </w:rPr>
        <w:tab/>
      </w:r>
    </w:p>
    <w:p w:rsidR="00D603DE" w:rsidRPr="00FD7B1C" w:rsidRDefault="00D603DE" w:rsidP="00D603D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FD7B1C">
        <w:rPr>
          <w:rFonts w:ascii="Times New Roman" w:hAnsi="Times New Roman" w:cs="Times New Roman"/>
          <w:bCs/>
          <w:sz w:val="28"/>
          <w:szCs w:val="28"/>
        </w:rPr>
        <w:t>Понятие семиотики. Семиотика как вид научного знания</w:t>
      </w:r>
      <w:r w:rsidRPr="00FD7B1C">
        <w:rPr>
          <w:rFonts w:ascii="Times New Roman" w:hAnsi="Times New Roman" w:cs="Times New Roman"/>
          <w:sz w:val="28"/>
          <w:szCs w:val="28"/>
        </w:rPr>
        <w:t> </w:t>
      </w:r>
    </w:p>
    <w:p w:rsidR="00D603DE" w:rsidRPr="00FD7B1C" w:rsidRDefault="00D603DE" w:rsidP="00D603D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57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D7B1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Предмет дисциплины, ее цели и задачи.</w:t>
      </w:r>
    </w:p>
    <w:p w:rsidR="00D603DE" w:rsidRPr="00FD7B1C" w:rsidRDefault="00D603DE" w:rsidP="00D603D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FD7B1C">
        <w:rPr>
          <w:rFonts w:ascii="Times New Roman" w:hAnsi="Times New Roman" w:cs="Times New Roman"/>
          <w:bCs/>
          <w:sz w:val="28"/>
          <w:szCs w:val="28"/>
        </w:rPr>
        <w:t>Связь семиотики с другими областями научного знания</w:t>
      </w:r>
      <w:r w:rsidRPr="00FD7B1C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D603DE" w:rsidRPr="00FD7B1C" w:rsidRDefault="00D603DE" w:rsidP="00D603D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57"/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</w:pPr>
      <w:r w:rsidRPr="00FD7B1C">
        <w:rPr>
          <w:rFonts w:ascii="Times New Roman" w:hAnsi="Times New Roman" w:cs="Times New Roman"/>
          <w:iCs/>
          <w:sz w:val="28"/>
          <w:szCs w:val="28"/>
        </w:rPr>
        <w:t>Понятие семиотической ситуации</w:t>
      </w:r>
      <w:r w:rsidRPr="00FD7B1C">
        <w:rPr>
          <w:rFonts w:ascii="Times New Roman" w:hAnsi="Times New Roman" w:cs="Times New Roman"/>
          <w:color w:val="000000"/>
          <w:sz w:val="28"/>
          <w:szCs w:val="28"/>
        </w:rPr>
        <w:t xml:space="preserve"> Процесс порождения и использования знаков</w:t>
      </w:r>
    </w:p>
    <w:p w:rsidR="00D603DE" w:rsidRPr="00FD7B1C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B1C">
        <w:rPr>
          <w:rFonts w:ascii="Times New Roman" w:hAnsi="Times New Roman" w:cs="Times New Roman"/>
          <w:sz w:val="28"/>
          <w:szCs w:val="28"/>
        </w:rPr>
        <w:t>Философские вопросы семиотики</w:t>
      </w:r>
    </w:p>
    <w:p w:rsidR="00D603DE" w:rsidRPr="00FD7B1C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B1C">
        <w:rPr>
          <w:rFonts w:ascii="Times New Roman" w:hAnsi="Times New Roman" w:cs="Times New Roman"/>
          <w:sz w:val="28"/>
          <w:szCs w:val="28"/>
          <w:lang w:val="kk-KZ"/>
        </w:rPr>
        <w:t>Понятие знака и знаковой системы в семиотике.</w:t>
      </w:r>
    </w:p>
    <w:p w:rsidR="00D603DE" w:rsidRPr="003F70A9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7B1C">
        <w:rPr>
          <w:rFonts w:ascii="Times New Roman" w:hAnsi="Times New Roman" w:cs="Times New Roman"/>
          <w:sz w:val="28"/>
          <w:szCs w:val="28"/>
          <w:lang w:val="kk-KZ"/>
        </w:rPr>
        <w:t>Общие закономерности знаковых систем.предметное и смысловое значение знака.</w:t>
      </w:r>
      <w:r w:rsidRPr="003F70A9">
        <w:rPr>
          <w:bCs/>
          <w:sz w:val="18"/>
          <w:szCs w:val="18"/>
        </w:rPr>
        <w:t xml:space="preserve"> </w:t>
      </w:r>
    </w:p>
    <w:p w:rsidR="00D603DE" w:rsidRPr="003F70A9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70A9">
        <w:rPr>
          <w:rFonts w:ascii="Times New Roman" w:hAnsi="Times New Roman" w:cs="Times New Roman"/>
          <w:bCs/>
          <w:sz w:val="28"/>
          <w:szCs w:val="28"/>
        </w:rPr>
        <w:t>Семиотика как область изучения материально-художественной</w:t>
      </w:r>
      <w:r w:rsidRPr="003F70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70A9">
        <w:rPr>
          <w:rFonts w:ascii="Times New Roman" w:hAnsi="Times New Roman" w:cs="Times New Roman"/>
          <w:bCs/>
          <w:sz w:val="28"/>
          <w:szCs w:val="28"/>
        </w:rPr>
        <w:t>культуры.</w:t>
      </w:r>
    </w:p>
    <w:p w:rsidR="00D603DE" w:rsidRPr="003F70A9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70A9">
        <w:rPr>
          <w:rFonts w:ascii="Times New Roman" w:hAnsi="Times New Roman" w:cs="Times New Roman"/>
          <w:sz w:val="28"/>
          <w:szCs w:val="28"/>
        </w:rPr>
        <w:t> </w:t>
      </w:r>
      <w:r w:rsidRPr="003F70A9">
        <w:rPr>
          <w:rFonts w:ascii="Times New Roman" w:hAnsi="Times New Roman" w:cs="Times New Roman"/>
          <w:sz w:val="28"/>
          <w:szCs w:val="28"/>
          <w:lang w:val="kk-KZ"/>
        </w:rPr>
        <w:t>Символический код, метаязык</w:t>
      </w:r>
    </w:p>
    <w:p w:rsidR="00D603DE" w:rsidRPr="003F70A9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70A9">
        <w:rPr>
          <w:rFonts w:ascii="Times New Roman" w:hAnsi="Times New Roman" w:cs="Times New Roman"/>
          <w:sz w:val="28"/>
          <w:szCs w:val="28"/>
        </w:rPr>
        <w:t>Электронная коммуникация. Гипертекст</w:t>
      </w:r>
    </w:p>
    <w:p w:rsidR="00D603DE" w:rsidRPr="003F70A9" w:rsidRDefault="00D603DE" w:rsidP="00D603DE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F70A9">
        <w:rPr>
          <w:rFonts w:ascii="Times New Roman" w:hAnsi="Times New Roman" w:cs="Times New Roman"/>
          <w:sz w:val="28"/>
          <w:szCs w:val="28"/>
        </w:rPr>
        <w:t>Язык, познание, коммуникация. Семиотика, или азбука общения.</w:t>
      </w:r>
    </w:p>
    <w:p w:rsidR="00D603DE" w:rsidRPr="003F70A9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70A9">
        <w:rPr>
          <w:rFonts w:ascii="Times New Roman" w:hAnsi="Times New Roman" w:cs="Times New Roman"/>
          <w:iCs/>
          <w:kern w:val="28"/>
          <w:sz w:val="28"/>
          <w:szCs w:val="28"/>
        </w:rPr>
        <w:t>Языковой знак как основная семиотическая единица</w:t>
      </w:r>
      <w:r w:rsidRPr="003F70A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603DE" w:rsidRPr="002335FC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70A9">
        <w:rPr>
          <w:rFonts w:ascii="Times New Roman" w:hAnsi="Times New Roman" w:cs="Times New Roman"/>
          <w:sz w:val="28"/>
          <w:szCs w:val="28"/>
          <w:lang w:val="kk-KZ"/>
        </w:rPr>
        <w:t>Интертекст</w:t>
      </w:r>
      <w:r w:rsidRPr="003F70A9">
        <w:rPr>
          <w:rFonts w:ascii="Times New Roman" w:hAnsi="Times New Roman" w:cs="Times New Roman"/>
          <w:sz w:val="28"/>
          <w:szCs w:val="28"/>
        </w:rPr>
        <w:t xml:space="preserve"> и семиотика культуры</w:t>
      </w:r>
    </w:p>
    <w:p w:rsidR="00D603DE" w:rsidRPr="002335FC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335FC">
        <w:rPr>
          <w:color w:val="000000"/>
          <w:spacing w:val="4"/>
          <w:sz w:val="18"/>
          <w:szCs w:val="18"/>
        </w:rPr>
        <w:t xml:space="preserve"> </w:t>
      </w:r>
      <w:r w:rsidRPr="002335F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Человек - текст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–</w:t>
      </w:r>
      <w:r w:rsidRPr="002335F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2335FC">
        <w:rPr>
          <w:rFonts w:ascii="Times New Roman" w:hAnsi="Times New Roman" w:cs="Times New Roman"/>
          <w:color w:val="000000"/>
          <w:spacing w:val="1"/>
          <w:sz w:val="28"/>
          <w:szCs w:val="28"/>
        </w:rPr>
        <w:t>семиосфера</w:t>
      </w:r>
      <w:proofErr w:type="spellEnd"/>
    </w:p>
    <w:p w:rsidR="00D603DE" w:rsidRPr="008E0A85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0A85">
        <w:rPr>
          <w:rFonts w:ascii="Times New Roman" w:hAnsi="Times New Roman" w:cs="Times New Roman"/>
          <w:sz w:val="28"/>
          <w:szCs w:val="28"/>
        </w:rPr>
        <w:t>Семиотика</w:t>
      </w:r>
      <w:r w:rsidRPr="008E0A85">
        <w:rPr>
          <w:rFonts w:ascii="Times New Roman" w:hAnsi="Times New Roman" w:cs="Times New Roman"/>
          <w:sz w:val="28"/>
          <w:szCs w:val="28"/>
          <w:lang w:val="kk-KZ"/>
        </w:rPr>
        <w:t>: история и знаковость</w:t>
      </w:r>
    </w:p>
    <w:p w:rsidR="00D603DE" w:rsidRPr="008E0A85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0A85">
        <w:rPr>
          <w:rFonts w:ascii="Times New Roman" w:hAnsi="Times New Roman" w:cs="Times New Roman"/>
          <w:sz w:val="28"/>
          <w:szCs w:val="28"/>
          <w:lang w:val="kk-KZ"/>
        </w:rPr>
        <w:t>Миф, символ в современной филологической науке</w:t>
      </w:r>
    </w:p>
    <w:p w:rsidR="00D603DE" w:rsidRPr="008E0A85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FD7B1C">
        <w:rPr>
          <w:rFonts w:ascii="Times New Roman" w:hAnsi="Times New Roman" w:cs="Times New Roman"/>
          <w:sz w:val="28"/>
          <w:szCs w:val="28"/>
          <w:lang w:val="kk-KZ"/>
        </w:rPr>
        <w:t>редметное и смысловое значение знака.</w:t>
      </w:r>
    </w:p>
    <w:p w:rsidR="00D603DE" w:rsidRPr="008E0A85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0A85">
        <w:rPr>
          <w:rFonts w:ascii="Times New Roman" w:hAnsi="Times New Roman" w:cs="Times New Roman"/>
          <w:sz w:val="28"/>
          <w:szCs w:val="28"/>
          <w:lang w:val="kk-KZ"/>
        </w:rPr>
        <w:t>Теория речевой коммуникации. «Семиотика» как самостоятельная дисциплина</w:t>
      </w:r>
    </w:p>
    <w:p w:rsidR="00D603DE" w:rsidRPr="008E0A85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0A85">
        <w:rPr>
          <w:rFonts w:ascii="Times New Roman" w:hAnsi="Times New Roman" w:cs="Times New Roman"/>
          <w:iCs/>
          <w:kern w:val="28"/>
          <w:sz w:val="28"/>
          <w:szCs w:val="28"/>
        </w:rPr>
        <w:t>Языковой знак как основная семиотическая единица</w:t>
      </w:r>
      <w:r w:rsidRPr="008E0A8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8E0A85">
        <w:rPr>
          <w:sz w:val="18"/>
          <w:szCs w:val="18"/>
        </w:rPr>
        <w:t xml:space="preserve"> </w:t>
      </w:r>
    </w:p>
    <w:p w:rsidR="00D603DE" w:rsidRPr="008E0A85" w:rsidRDefault="00D603DE" w:rsidP="00D603D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0A85">
        <w:rPr>
          <w:rFonts w:ascii="Times New Roman" w:hAnsi="Times New Roman" w:cs="Times New Roman"/>
          <w:sz w:val="28"/>
          <w:szCs w:val="28"/>
        </w:rPr>
        <w:t>Семиотика. Язык. Природа. Культура</w:t>
      </w:r>
    </w:p>
    <w:p w:rsidR="00D603DE" w:rsidRPr="00C81F41" w:rsidRDefault="00D603DE" w:rsidP="00D603DE">
      <w:pPr>
        <w:spacing w:after="0" w:line="240" w:lineRule="auto"/>
        <w:ind w:left="360"/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C81F41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Pr="00C81F4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реализации знаковой </w:t>
      </w:r>
      <w:r w:rsidRPr="00C81F41">
        <w:rPr>
          <w:rFonts w:ascii="Times New Roman" w:hAnsi="Times New Roman" w:cs="Times New Roman"/>
          <w:color w:val="000000"/>
          <w:sz w:val="28"/>
          <w:szCs w:val="28"/>
        </w:rPr>
        <w:t>ситуации</w:t>
      </w:r>
      <w:r w:rsidRPr="00C81F41">
        <w:rPr>
          <w:rFonts w:ascii="Times New Roman" w:hAnsi="Times New Roman" w:cs="Times New Roman"/>
          <w:sz w:val="28"/>
          <w:szCs w:val="28"/>
        </w:rPr>
        <w:t>. Свойства семиотической ситуации.</w:t>
      </w:r>
      <w:r w:rsidRPr="00C81F41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 </w:t>
      </w:r>
    </w:p>
    <w:p w:rsidR="00D603DE" w:rsidRPr="00C81F41" w:rsidRDefault="00D603DE" w:rsidP="00D603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    22.</w:t>
      </w:r>
      <w:r w:rsidRPr="00C81F41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Семиотика как </w:t>
      </w:r>
      <w:r w:rsidRPr="00C81F4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инструмент </w:t>
      </w:r>
      <w:r w:rsidRPr="00C81F41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анализа.</w:t>
      </w:r>
      <w:r w:rsidRPr="00C81F41">
        <w:rPr>
          <w:rFonts w:ascii="Times New Roman" w:hAnsi="Times New Roman" w:cs="Times New Roman"/>
          <w:sz w:val="28"/>
          <w:szCs w:val="28"/>
          <w:lang w:val="kk-KZ"/>
        </w:rPr>
        <w:t xml:space="preserve"> Символический код, метаязык</w:t>
      </w:r>
      <w:r w:rsidRPr="00C81F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03DE" w:rsidRDefault="00D603DE" w:rsidP="00D603DE">
      <w:pPr>
        <w:pStyle w:val="2"/>
        <w:numPr>
          <w:ilvl w:val="0"/>
          <w:numId w:val="3"/>
        </w:numPr>
        <w:autoSpaceDE/>
        <w:autoSpaceDN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D6B32">
        <w:rPr>
          <w:sz w:val="28"/>
          <w:szCs w:val="28"/>
        </w:rPr>
        <w:t>Возникновение семиотических идей: донаучный период</w:t>
      </w:r>
      <w:r>
        <w:rPr>
          <w:sz w:val="28"/>
          <w:szCs w:val="28"/>
        </w:rPr>
        <w:t>.</w:t>
      </w:r>
    </w:p>
    <w:p w:rsidR="00D603DE" w:rsidRDefault="00D603DE" w:rsidP="00D603DE">
      <w:pPr>
        <w:pStyle w:val="2"/>
        <w:autoSpaceDE/>
        <w:autoSpaceDN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23.</w:t>
      </w:r>
      <w:r w:rsidRPr="006D6B32">
        <w:rPr>
          <w:sz w:val="28"/>
          <w:szCs w:val="28"/>
        </w:rPr>
        <w:t>Семиотические идеи в античной философии</w:t>
      </w:r>
      <w:r>
        <w:rPr>
          <w:sz w:val="28"/>
          <w:szCs w:val="28"/>
        </w:rPr>
        <w:t>.</w:t>
      </w:r>
    </w:p>
    <w:p w:rsidR="00D603DE" w:rsidRPr="00BF7866" w:rsidRDefault="00D603DE" w:rsidP="00D603DE">
      <w:pPr>
        <w:pStyle w:val="2"/>
        <w:autoSpaceDE/>
        <w:autoSpaceDN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24.</w:t>
      </w:r>
      <w:r w:rsidRPr="00BF7866">
        <w:rPr>
          <w:sz w:val="28"/>
          <w:szCs w:val="28"/>
        </w:rPr>
        <w:t>Развитие семиотических идей и символизма в эпоху средневековья</w:t>
      </w:r>
      <w:r>
        <w:rPr>
          <w:sz w:val="28"/>
          <w:szCs w:val="28"/>
        </w:rPr>
        <w:t>.</w:t>
      </w:r>
    </w:p>
    <w:p w:rsidR="00D603DE" w:rsidRDefault="00D603DE" w:rsidP="00D603DE">
      <w:pPr>
        <w:pStyle w:val="2"/>
        <w:autoSpaceDE/>
        <w:autoSpaceDN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25</w:t>
      </w:r>
      <w:r w:rsidRPr="00BF7866">
        <w:rPr>
          <w:sz w:val="28"/>
          <w:szCs w:val="28"/>
        </w:rPr>
        <w:t>Современный этап развития семиотики</w:t>
      </w:r>
      <w:r>
        <w:rPr>
          <w:sz w:val="28"/>
          <w:szCs w:val="28"/>
        </w:rPr>
        <w:t>.</w:t>
      </w:r>
      <w:r w:rsidRPr="00C81F41">
        <w:rPr>
          <w:sz w:val="28"/>
          <w:szCs w:val="28"/>
        </w:rPr>
        <w:t xml:space="preserve"> </w:t>
      </w:r>
    </w:p>
    <w:p w:rsidR="00D603DE" w:rsidRDefault="00D603DE" w:rsidP="00D603DE">
      <w:pPr>
        <w:pStyle w:val="2"/>
        <w:autoSpaceDE/>
        <w:autoSpaceDN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26.</w:t>
      </w:r>
      <w:r w:rsidRPr="00F24036">
        <w:rPr>
          <w:sz w:val="28"/>
          <w:szCs w:val="28"/>
        </w:rPr>
        <w:t>Основные подходы к определению знака</w:t>
      </w:r>
      <w:r>
        <w:rPr>
          <w:sz w:val="28"/>
          <w:szCs w:val="28"/>
        </w:rPr>
        <w:t>.</w:t>
      </w:r>
    </w:p>
    <w:p w:rsidR="00D603DE" w:rsidRDefault="00D603DE" w:rsidP="00D603DE">
      <w:pPr>
        <w:pStyle w:val="2"/>
        <w:autoSpaceDE/>
        <w:autoSpaceDN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27. </w:t>
      </w:r>
      <w:r w:rsidRPr="00FD7B1C">
        <w:rPr>
          <w:iCs/>
          <w:sz w:val="28"/>
          <w:szCs w:val="28"/>
        </w:rPr>
        <w:t xml:space="preserve">Основные законы </w:t>
      </w:r>
      <w:proofErr w:type="spellStart"/>
      <w:r w:rsidRPr="00FD7B1C">
        <w:rPr>
          <w:iCs/>
          <w:sz w:val="28"/>
          <w:szCs w:val="28"/>
        </w:rPr>
        <w:t>семиозиса</w:t>
      </w:r>
      <w:proofErr w:type="spellEnd"/>
      <w:r w:rsidRPr="00FD7B1C">
        <w:rPr>
          <w:sz w:val="28"/>
          <w:szCs w:val="28"/>
        </w:rPr>
        <w:t>.</w:t>
      </w:r>
    </w:p>
    <w:p w:rsidR="00D603DE" w:rsidRDefault="00D603DE" w:rsidP="00D603DE">
      <w:pPr>
        <w:pStyle w:val="2"/>
        <w:autoSpaceDE/>
        <w:autoSpaceDN/>
        <w:jc w:val="left"/>
        <w:rPr>
          <w:iCs/>
          <w:sz w:val="28"/>
        </w:rPr>
      </w:pPr>
      <w:r>
        <w:rPr>
          <w:sz w:val="28"/>
          <w:szCs w:val="28"/>
        </w:rPr>
        <w:t xml:space="preserve">      28. </w:t>
      </w:r>
      <w:r w:rsidRPr="00C81F41">
        <w:rPr>
          <w:iCs/>
          <w:sz w:val="28"/>
        </w:rPr>
        <w:t>Проблема субъекта и объекта</w:t>
      </w:r>
      <w:r>
        <w:rPr>
          <w:iCs/>
          <w:sz w:val="28"/>
        </w:rPr>
        <w:t xml:space="preserve"> в семиотике</w:t>
      </w:r>
    </w:p>
    <w:p w:rsidR="00D603DE" w:rsidRDefault="00D603DE" w:rsidP="00D603DE">
      <w:pPr>
        <w:pStyle w:val="2"/>
        <w:autoSpaceDE/>
        <w:autoSpaceDN/>
        <w:jc w:val="left"/>
        <w:rPr>
          <w:iCs/>
          <w:sz w:val="28"/>
          <w:szCs w:val="28"/>
        </w:rPr>
      </w:pPr>
      <w:r>
        <w:rPr>
          <w:iCs/>
          <w:sz w:val="28"/>
        </w:rPr>
        <w:t xml:space="preserve">      29.</w:t>
      </w:r>
      <w:r w:rsidRPr="00C81F41">
        <w:rPr>
          <w:i/>
          <w:iCs/>
          <w:sz w:val="28"/>
          <w:szCs w:val="28"/>
        </w:rPr>
        <w:t xml:space="preserve"> </w:t>
      </w:r>
      <w:r w:rsidRPr="00C81F41">
        <w:rPr>
          <w:iCs/>
          <w:sz w:val="28"/>
          <w:szCs w:val="28"/>
        </w:rPr>
        <w:t>Соотношение коммуникативной и когнитивной ситуации</w:t>
      </w:r>
    </w:p>
    <w:p w:rsidR="00D603DE" w:rsidRPr="00BF7866" w:rsidRDefault="00D603DE" w:rsidP="00D603DE">
      <w:pPr>
        <w:pStyle w:val="2"/>
        <w:autoSpaceDE/>
        <w:autoSpaceDN/>
        <w:jc w:val="left"/>
        <w:rPr>
          <w:sz w:val="28"/>
          <w:szCs w:val="28"/>
        </w:rPr>
      </w:pPr>
      <w:r>
        <w:rPr>
          <w:iCs/>
          <w:sz w:val="28"/>
          <w:szCs w:val="28"/>
        </w:rPr>
        <w:t xml:space="preserve">      30.</w:t>
      </w:r>
      <w:r w:rsidRPr="00C81F41">
        <w:rPr>
          <w:i/>
          <w:iCs/>
          <w:color w:val="000000"/>
          <w:spacing w:val="1"/>
          <w:sz w:val="28"/>
          <w:szCs w:val="28"/>
        </w:rPr>
        <w:t xml:space="preserve"> </w:t>
      </w:r>
      <w:r w:rsidRPr="00C81F41">
        <w:rPr>
          <w:iCs/>
          <w:color w:val="000000"/>
          <w:spacing w:val="1"/>
          <w:sz w:val="28"/>
          <w:szCs w:val="28"/>
        </w:rPr>
        <w:t>Основные свойства знака</w:t>
      </w:r>
    </w:p>
    <w:p w:rsidR="00D603DE" w:rsidRPr="00C81F41" w:rsidRDefault="00D603DE" w:rsidP="00D603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03DE" w:rsidRPr="00F24036" w:rsidRDefault="00D603DE" w:rsidP="00D603DE">
      <w:pPr>
        <w:pStyle w:val="2"/>
        <w:autoSpaceDE/>
        <w:autoSpaceDN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603DE" w:rsidRPr="00117A7F" w:rsidRDefault="00D603DE" w:rsidP="00D603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61FBE" w:rsidRPr="00361FBE" w:rsidRDefault="00361FBE" w:rsidP="00D603D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61FBE" w:rsidRPr="00361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52924"/>
    <w:multiLevelType w:val="hybridMultilevel"/>
    <w:tmpl w:val="F2FC5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1D0B87"/>
    <w:multiLevelType w:val="hybridMultilevel"/>
    <w:tmpl w:val="45CA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7DD"/>
    <w:rsid w:val="000114E2"/>
    <w:rsid w:val="0028206B"/>
    <w:rsid w:val="002E3A33"/>
    <w:rsid w:val="00361FBE"/>
    <w:rsid w:val="00412183"/>
    <w:rsid w:val="00471521"/>
    <w:rsid w:val="00604DC8"/>
    <w:rsid w:val="006C05F6"/>
    <w:rsid w:val="00796270"/>
    <w:rsid w:val="007C1BAF"/>
    <w:rsid w:val="007F7939"/>
    <w:rsid w:val="00800A42"/>
    <w:rsid w:val="00BF43EB"/>
    <w:rsid w:val="00C1049F"/>
    <w:rsid w:val="00C917DD"/>
    <w:rsid w:val="00D603DE"/>
    <w:rsid w:val="00DC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B4C1D"/>
  <w15:docId w15:val="{EDAA96D7-83F3-44F4-8201-DEEF86538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E2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BA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114E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D603DE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60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AhmetovaB</cp:lastModifiedBy>
  <cp:revision>9</cp:revision>
  <dcterms:created xsi:type="dcterms:W3CDTF">2017-06-15T07:19:00Z</dcterms:created>
  <dcterms:modified xsi:type="dcterms:W3CDTF">2018-09-23T08:28:00Z</dcterms:modified>
</cp:coreProperties>
</file>